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body>
    <w:p w:rsidR="00762B11" w:rsidRDefault="0027052F">
      <w:pPr>
        <w:jc w:val="center"/>
        <w:rPr>
          <w:rFonts w:ascii="Garamond" w:hAnsi="Garamond"/>
          <w:b/>
          <w:color w:val="4F6228" w:themeColor="accent3" w:themeShade="80"/>
          <w:sz w:val="40"/>
          <w:szCs w:val="40"/>
        </w:rPr>
      </w:pPr>
      <w:r>
        <w:rPr>
          <w:rFonts w:ascii="Garamond" w:hAnsi="Garamond"/>
          <w:b/>
          <w:color w:val="4F6228" w:themeColor="accent3" w:themeShade="80"/>
          <w:sz w:val="40"/>
          <w:szCs w:val="40"/>
        </w:rPr>
        <w:t>Charte National du mouvement CIE</w:t>
      </w:r>
    </w:p>
    <w:p w:rsidR="00762B11" w:rsidRDefault="00762B11">
      <w:pPr>
        <w:spacing w:after="0" w:line="240" w:lineRule="auto"/>
      </w:pPr>
    </w:p>
    <w:p w:rsidR="00762B11" w:rsidRPr="00B96CC5" w:rsidRDefault="0027052F" w:rsidP="00336FE2">
      <w:pPr>
        <w:spacing w:after="0" w:line="240" w:lineRule="auto"/>
        <w:jc w:val="both"/>
        <w:rPr>
          <w:rFonts w:ascii="Verdana" w:hAnsi="Verdana"/>
        </w:rPr>
      </w:pPr>
      <w:r w:rsidRPr="00B96CC5">
        <w:rPr>
          <w:rFonts w:ascii="Verdana" w:hAnsi="Verdana"/>
        </w:rPr>
        <w:t xml:space="preserve">Ce document constitue le centre du projet de </w:t>
      </w:r>
      <w:r w:rsidRPr="00B96CC5">
        <w:rPr>
          <w:rFonts w:ascii="Verdana" w:hAnsi="Verdana"/>
          <w:b/>
        </w:rPr>
        <w:t>Conscience et Impact Écologique</w:t>
      </w:r>
      <w:r w:rsidRPr="00B96CC5">
        <w:rPr>
          <w:rFonts w:ascii="Verdana" w:hAnsi="Verdana"/>
        </w:rPr>
        <w:t xml:space="preserve"> en tant que mouvement national. Il met en avant les valeurs et les méthodes d’action devant se retrouver dans l’ensemble des associations se revendiquant de celui-ci tout en précisant les aspects administratifs et gouvernementaux. Ainsi, il doit être appr</w:t>
      </w:r>
      <w:r w:rsidRPr="00B96CC5">
        <w:rPr>
          <w:rFonts w:ascii="Verdana" w:hAnsi="Verdana"/>
        </w:rPr>
        <w:t xml:space="preserve">ouvé et respecté par l’ensemble des structures locales. </w:t>
      </w:r>
    </w:p>
    <w:p w:rsidR="00762B11" w:rsidRDefault="0027052F" w:rsidP="00336FE2">
      <w:pPr>
        <w:pStyle w:val="Titre1"/>
        <w:numPr>
          <w:ilvl w:val="0"/>
          <w:numId w:val="10"/>
        </w:numPr>
      </w:pPr>
      <w:r>
        <w:t>Les valeurs</w:t>
      </w:r>
    </w:p>
    <w:p w:rsidR="00762B11" w:rsidRDefault="00762B11">
      <w:pPr>
        <w:spacing w:after="0" w:line="240" w:lineRule="auto"/>
      </w:pPr>
    </w:p>
    <w:p w:rsidR="00762B11" w:rsidRPr="00B96CC5" w:rsidRDefault="0027052F">
      <w:pPr>
        <w:spacing w:after="0" w:line="240" w:lineRule="auto"/>
        <w:jc w:val="both"/>
        <w:rPr>
          <w:rFonts w:ascii="Verdana" w:hAnsi="Verdana"/>
        </w:rPr>
      </w:pPr>
      <w:r w:rsidRPr="00B96CC5">
        <w:rPr>
          <w:rFonts w:ascii="Verdana" w:hAnsi="Verdana"/>
        </w:rPr>
        <w:t>Une association se réclamant du mouvement CIE se doit de respecter les valeurs et l’ambition qui motivent son existence. Celles-ci sont, selon nous, indispensables à la réalisation d’u</w:t>
      </w:r>
      <w:r w:rsidRPr="00B96CC5">
        <w:rPr>
          <w:rFonts w:ascii="Verdana" w:hAnsi="Verdana"/>
        </w:rPr>
        <w:t>ne transition écologique la plus rapide et souhaitable possible.</w:t>
      </w:r>
    </w:p>
    <w:p w:rsidR="00762B11" w:rsidRPr="00B96CC5" w:rsidRDefault="00762B11">
      <w:pPr>
        <w:spacing w:after="0" w:line="240" w:lineRule="auto"/>
        <w:jc w:val="both"/>
        <w:rPr>
          <w:rFonts w:ascii="Verdana" w:hAnsi="Verdana"/>
        </w:rPr>
      </w:pPr>
    </w:p>
    <w:p w:rsidR="00762B11" w:rsidRPr="00B96CC5" w:rsidRDefault="0027052F">
      <w:pPr>
        <w:pStyle w:val="Paragraphedeliste"/>
        <w:numPr>
          <w:ilvl w:val="0"/>
          <w:numId w:val="4"/>
        </w:numPr>
        <w:spacing w:after="0" w:line="240" w:lineRule="auto"/>
        <w:jc w:val="both"/>
        <w:rPr>
          <w:rFonts w:ascii="Verdana" w:hAnsi="Verdana"/>
        </w:rPr>
      </w:pPr>
      <w:r w:rsidRPr="00B96CC5">
        <w:rPr>
          <w:rFonts w:ascii="Verdana" w:hAnsi="Verdana"/>
        </w:rPr>
        <w:t>S’accorder sur le caractère indispensable de la responsabilisation des individus à travers :</w:t>
      </w:r>
    </w:p>
    <w:p w:rsidR="00762B11" w:rsidRPr="00B96CC5" w:rsidRDefault="0027052F">
      <w:pPr>
        <w:pStyle w:val="Paragraphedeliste"/>
        <w:numPr>
          <w:ilvl w:val="0"/>
          <w:numId w:val="5"/>
        </w:numPr>
        <w:spacing w:after="0" w:line="240" w:lineRule="auto"/>
        <w:jc w:val="both"/>
        <w:rPr>
          <w:rFonts w:ascii="Verdana" w:hAnsi="Verdana"/>
        </w:rPr>
      </w:pPr>
      <w:r w:rsidRPr="00B96CC5">
        <w:rPr>
          <w:rFonts w:ascii="Verdana" w:hAnsi="Verdana"/>
        </w:rPr>
        <w:t>La déconstruction de préconçus en matière d’écologie</w:t>
      </w:r>
    </w:p>
    <w:p w:rsidR="00762B11" w:rsidRPr="00B96CC5" w:rsidRDefault="0027052F">
      <w:pPr>
        <w:pStyle w:val="Paragraphedeliste"/>
        <w:numPr>
          <w:ilvl w:val="0"/>
          <w:numId w:val="5"/>
        </w:numPr>
        <w:spacing w:after="0" w:line="240" w:lineRule="auto"/>
        <w:jc w:val="both"/>
        <w:rPr>
          <w:rFonts w:ascii="Verdana" w:hAnsi="Verdana"/>
        </w:rPr>
      </w:pPr>
      <w:r w:rsidRPr="00B96CC5">
        <w:rPr>
          <w:rFonts w:ascii="Verdana" w:hAnsi="Verdana"/>
        </w:rPr>
        <w:t>L’évolution de nos modes de vie en matière d</w:t>
      </w:r>
      <w:r w:rsidRPr="00B96CC5">
        <w:rPr>
          <w:rFonts w:ascii="Verdana" w:hAnsi="Verdana"/>
        </w:rPr>
        <w:t>’alimentation, de gestion des déchets, de consommation d’énergie et, plus généralement, de consommation.</w:t>
      </w:r>
    </w:p>
    <w:p w:rsidR="00762B11" w:rsidRPr="00B96CC5" w:rsidRDefault="0027052F">
      <w:pPr>
        <w:pStyle w:val="Paragraphedeliste"/>
        <w:numPr>
          <w:ilvl w:val="0"/>
          <w:numId w:val="5"/>
        </w:numPr>
        <w:spacing w:after="0" w:line="240" w:lineRule="auto"/>
        <w:jc w:val="both"/>
        <w:rPr>
          <w:rFonts w:ascii="Verdana" w:hAnsi="Verdana"/>
        </w:rPr>
      </w:pPr>
      <w:r w:rsidRPr="00B96CC5">
        <w:rPr>
          <w:rFonts w:ascii="Verdana" w:hAnsi="Verdana"/>
        </w:rPr>
        <w:t>L’importance de l’investissement associatif en vue d’un changement sociétal</w:t>
      </w:r>
    </w:p>
    <w:p w:rsidR="00762B11" w:rsidRPr="00B96CC5" w:rsidRDefault="00762B11">
      <w:pPr>
        <w:spacing w:after="0" w:line="240" w:lineRule="auto"/>
        <w:jc w:val="both"/>
        <w:rPr>
          <w:rFonts w:ascii="Verdana" w:hAnsi="Verdana"/>
        </w:rPr>
      </w:pPr>
    </w:p>
    <w:p w:rsidR="00762B11" w:rsidRPr="00B96CC5" w:rsidRDefault="0027052F">
      <w:pPr>
        <w:pStyle w:val="Paragraphedeliste"/>
        <w:numPr>
          <w:ilvl w:val="0"/>
          <w:numId w:val="3"/>
        </w:numPr>
        <w:spacing w:after="0" w:line="240" w:lineRule="auto"/>
        <w:jc w:val="both"/>
        <w:rPr>
          <w:rFonts w:ascii="Verdana" w:hAnsi="Verdana"/>
        </w:rPr>
      </w:pPr>
      <w:r w:rsidRPr="00B96CC5">
        <w:rPr>
          <w:rFonts w:ascii="Verdana" w:hAnsi="Verdana"/>
        </w:rPr>
        <w:t>Considérer l’économie productiviste et consumériste comme principale respo</w:t>
      </w:r>
      <w:r w:rsidRPr="00B96CC5">
        <w:rPr>
          <w:rFonts w:ascii="Verdana" w:hAnsi="Verdana"/>
        </w:rPr>
        <w:t>nsable de la destruction sociale et environnementale de notre société et ainsi refuser tout projet de société mettant en avant les seules solutions techniques ou oblitérant la responsabilité de la croissance économique.</w:t>
      </w:r>
    </w:p>
    <w:p w:rsidR="00762B11" w:rsidRPr="00B96CC5" w:rsidRDefault="00762B11">
      <w:pPr>
        <w:spacing w:after="0" w:line="240" w:lineRule="auto"/>
        <w:jc w:val="both"/>
        <w:rPr>
          <w:rFonts w:ascii="Verdana" w:hAnsi="Verdana"/>
        </w:rPr>
      </w:pPr>
    </w:p>
    <w:p w:rsidR="00762B11" w:rsidRPr="00B96CC5" w:rsidRDefault="0027052F" w:rsidP="00336FE2">
      <w:pPr>
        <w:pStyle w:val="Paragraphedeliste"/>
        <w:numPr>
          <w:ilvl w:val="0"/>
          <w:numId w:val="2"/>
        </w:numPr>
        <w:spacing w:after="0" w:line="240" w:lineRule="auto"/>
        <w:jc w:val="both"/>
        <w:rPr>
          <w:rFonts w:ascii="Verdana" w:hAnsi="Verdana"/>
        </w:rPr>
      </w:pPr>
      <w:r w:rsidRPr="00B96CC5">
        <w:rPr>
          <w:rFonts w:ascii="Verdana" w:hAnsi="Verdana"/>
        </w:rPr>
        <w:t xml:space="preserve">Défendre l’idée que la dégradation </w:t>
      </w:r>
      <w:r w:rsidRPr="00B96CC5">
        <w:rPr>
          <w:rFonts w:ascii="Verdana" w:hAnsi="Verdana"/>
        </w:rPr>
        <w:t>de l’environnement et la raréfaction des ressources constituent le point central de la crise sociétale que nous traversons depuis plus de 40 ans.</w:t>
      </w:r>
    </w:p>
    <w:p w:rsidR="00762B11" w:rsidRDefault="0027052F" w:rsidP="00336FE2">
      <w:pPr>
        <w:pStyle w:val="Titre1"/>
        <w:numPr>
          <w:ilvl w:val="0"/>
          <w:numId w:val="10"/>
        </w:numPr>
      </w:pPr>
      <w:r>
        <w:t>Les modalités</w:t>
      </w:r>
    </w:p>
    <w:p w:rsidR="00762B11" w:rsidRDefault="00762B11">
      <w:pPr>
        <w:spacing w:after="0" w:line="240" w:lineRule="auto"/>
        <w:jc w:val="both"/>
      </w:pPr>
    </w:p>
    <w:p w:rsidR="00762B11" w:rsidRPr="00B96CC5" w:rsidRDefault="0027052F">
      <w:pPr>
        <w:spacing w:after="0" w:line="240" w:lineRule="auto"/>
        <w:jc w:val="both"/>
        <w:rPr>
          <w:rFonts w:ascii="Verdana" w:hAnsi="Verdana"/>
        </w:rPr>
      </w:pPr>
      <w:r w:rsidRPr="00B96CC5">
        <w:rPr>
          <w:rFonts w:ascii="Verdana" w:hAnsi="Verdana"/>
        </w:rPr>
        <w:t xml:space="preserve">Un réseau national se doit de mettre au clair l’organisation à adopter localement en matière </w:t>
      </w:r>
      <w:r w:rsidRPr="00B96CC5">
        <w:rPr>
          <w:rFonts w:ascii="Verdana" w:hAnsi="Verdana"/>
        </w:rPr>
        <w:t>de ressources financières, matérielles et humaines mais aussi dans la délimitation de son activité. Les groupes locaux doivent donc respecter :</w:t>
      </w:r>
    </w:p>
    <w:p w:rsidR="00762B11" w:rsidRPr="00B96CC5" w:rsidRDefault="00762B11">
      <w:pPr>
        <w:spacing w:after="0" w:line="240" w:lineRule="auto"/>
        <w:jc w:val="both"/>
        <w:rPr>
          <w:rFonts w:ascii="Verdana" w:hAnsi="Verdana"/>
        </w:rPr>
      </w:pPr>
    </w:p>
    <w:p w:rsidR="00762B11" w:rsidRPr="00B96CC5" w:rsidRDefault="0027052F">
      <w:pPr>
        <w:pStyle w:val="Paragraphedeliste"/>
        <w:numPr>
          <w:ilvl w:val="0"/>
          <w:numId w:val="6"/>
        </w:numPr>
        <w:spacing w:after="0" w:line="240" w:lineRule="auto"/>
        <w:jc w:val="both"/>
        <w:rPr>
          <w:rFonts w:ascii="Verdana" w:hAnsi="Verdana"/>
        </w:rPr>
      </w:pPr>
      <w:r w:rsidRPr="00B96CC5">
        <w:rPr>
          <w:rFonts w:ascii="Verdana" w:hAnsi="Verdana"/>
        </w:rPr>
        <w:t>Le projet associatif (</w:t>
      </w:r>
      <w:proofErr w:type="spellStart"/>
      <w:r w:rsidRPr="00B96CC5">
        <w:rPr>
          <w:rFonts w:ascii="Verdana" w:hAnsi="Verdana"/>
        </w:rPr>
        <w:t>cf</w:t>
      </w:r>
      <w:proofErr w:type="spellEnd"/>
      <w:r w:rsidRPr="00B96CC5">
        <w:rPr>
          <w:rFonts w:ascii="Verdana" w:hAnsi="Verdana"/>
        </w:rPr>
        <w:t xml:space="preserve"> document) qui doit être suivi même si les cadres d’actions restent riches. Les groupes</w:t>
      </w:r>
      <w:r w:rsidRPr="00B96CC5">
        <w:rPr>
          <w:rFonts w:ascii="Verdana" w:hAnsi="Verdana"/>
        </w:rPr>
        <w:t xml:space="preserve"> sont encouragés à développer de nouvelles formes d’animation à condition d’équilibrer :</w:t>
      </w:r>
    </w:p>
    <w:p w:rsidR="00762B11" w:rsidRPr="00B96CC5" w:rsidRDefault="0027052F">
      <w:pPr>
        <w:pStyle w:val="Paragraphedeliste"/>
        <w:numPr>
          <w:ilvl w:val="0"/>
          <w:numId w:val="5"/>
        </w:numPr>
        <w:spacing w:after="0" w:line="240" w:lineRule="auto"/>
        <w:jc w:val="both"/>
        <w:rPr>
          <w:rFonts w:ascii="Verdana" w:hAnsi="Verdana"/>
        </w:rPr>
      </w:pPr>
      <w:r w:rsidRPr="00B96CC5">
        <w:rPr>
          <w:rFonts w:ascii="Verdana" w:hAnsi="Verdana"/>
        </w:rPr>
        <w:t>L’envie d’agir ;</w:t>
      </w:r>
    </w:p>
    <w:p w:rsidR="00762B11" w:rsidRPr="00B96CC5" w:rsidRDefault="0027052F">
      <w:pPr>
        <w:pStyle w:val="Paragraphedeliste"/>
        <w:numPr>
          <w:ilvl w:val="0"/>
          <w:numId w:val="5"/>
        </w:numPr>
        <w:spacing w:after="0" w:line="240" w:lineRule="auto"/>
        <w:jc w:val="both"/>
        <w:rPr>
          <w:rFonts w:ascii="Verdana" w:hAnsi="Verdana"/>
        </w:rPr>
      </w:pPr>
      <w:r w:rsidRPr="00B96CC5">
        <w:rPr>
          <w:rFonts w:ascii="Verdana" w:hAnsi="Verdana"/>
        </w:rPr>
        <w:t>La capacité d’agir ;</w:t>
      </w:r>
    </w:p>
    <w:p w:rsidR="00762B11" w:rsidRPr="00B96CC5" w:rsidRDefault="0027052F">
      <w:pPr>
        <w:pStyle w:val="Paragraphedeliste"/>
        <w:numPr>
          <w:ilvl w:val="0"/>
          <w:numId w:val="5"/>
        </w:numPr>
        <w:spacing w:after="0" w:line="240" w:lineRule="auto"/>
        <w:jc w:val="both"/>
        <w:rPr>
          <w:rFonts w:ascii="Verdana" w:hAnsi="Verdana"/>
        </w:rPr>
      </w:pPr>
      <w:r w:rsidRPr="00B96CC5">
        <w:rPr>
          <w:rFonts w:ascii="Verdana" w:hAnsi="Verdana"/>
        </w:rPr>
        <w:t>L’accompagnement.</w:t>
      </w:r>
    </w:p>
    <w:p w:rsidR="00762B11" w:rsidRPr="00B96CC5" w:rsidRDefault="0027052F">
      <w:pPr>
        <w:spacing w:after="0" w:line="240" w:lineRule="auto"/>
        <w:ind w:left="720"/>
        <w:jc w:val="both"/>
        <w:rPr>
          <w:rFonts w:ascii="Verdana" w:hAnsi="Verdana"/>
        </w:rPr>
      </w:pPr>
      <w:r w:rsidRPr="00B96CC5">
        <w:rPr>
          <w:rFonts w:ascii="Verdana" w:hAnsi="Verdana"/>
        </w:rPr>
        <w:t>NB : les animations doivent être facturées au regard des prix fixés par le Conseil d’Administration.</w:t>
      </w:r>
    </w:p>
    <w:p w:rsidR="00762B11" w:rsidRPr="00B96CC5" w:rsidRDefault="0027052F">
      <w:pPr>
        <w:pStyle w:val="Paragraphedeliste"/>
        <w:numPr>
          <w:ilvl w:val="0"/>
          <w:numId w:val="6"/>
        </w:numPr>
        <w:spacing w:after="0" w:line="240" w:lineRule="auto"/>
        <w:jc w:val="both"/>
        <w:rPr>
          <w:rFonts w:ascii="Verdana" w:hAnsi="Verdana"/>
        </w:rPr>
      </w:pPr>
      <w:r w:rsidRPr="00B96CC5">
        <w:rPr>
          <w:rFonts w:ascii="Verdana" w:hAnsi="Verdana"/>
        </w:rPr>
        <w:lastRenderedPageBreak/>
        <w:t>La mise en</w:t>
      </w:r>
      <w:r w:rsidRPr="00B96CC5">
        <w:rPr>
          <w:rFonts w:ascii="Verdana" w:hAnsi="Verdana"/>
        </w:rPr>
        <w:t xml:space="preserve"> commun des ressources matérielles, financières et humaines. En produisant un justificatif adéquat, il sera possible pour un groupe d’intégrer dans son budget une aide d’un autre groupe plus solide financièrement. De la même façon, un événement majeur pour</w:t>
      </w:r>
      <w:r w:rsidRPr="00B96CC5">
        <w:rPr>
          <w:rFonts w:ascii="Verdana" w:hAnsi="Verdana"/>
        </w:rPr>
        <w:t>ra tout à fait recevoir le renfort de bénévoles d’autres départements.</w:t>
      </w:r>
    </w:p>
    <w:p w:rsidR="00762B11" w:rsidRDefault="0027052F" w:rsidP="00B96CC5">
      <w:pPr>
        <w:pStyle w:val="Paragraphedeliste"/>
        <w:numPr>
          <w:ilvl w:val="0"/>
          <w:numId w:val="6"/>
        </w:numPr>
        <w:spacing w:after="0" w:line="240" w:lineRule="auto"/>
        <w:jc w:val="both"/>
      </w:pPr>
      <w:r w:rsidRPr="00B96CC5">
        <w:rPr>
          <w:rFonts w:ascii="Verdana" w:hAnsi="Verdana"/>
        </w:rPr>
        <w:t>Un fonctionnement garanti par l’engagement bénévole avant tout. Ainsi, le rôle des salariés doit être minoritaire.</w:t>
      </w:r>
    </w:p>
    <w:p w:rsidR="00762B11" w:rsidRDefault="0027052F" w:rsidP="00336FE2">
      <w:pPr>
        <w:pStyle w:val="Titre1"/>
        <w:numPr>
          <w:ilvl w:val="0"/>
          <w:numId w:val="10"/>
        </w:numPr>
      </w:pPr>
      <w:r>
        <w:t>Gouvernance nationale</w:t>
      </w:r>
    </w:p>
    <w:p w:rsidR="00762B11" w:rsidRDefault="00762B11">
      <w:pPr>
        <w:spacing w:after="0" w:line="240" w:lineRule="auto"/>
        <w:jc w:val="both"/>
      </w:pPr>
    </w:p>
    <w:p w:rsidR="00762B11" w:rsidRPr="00B96CC5" w:rsidRDefault="0027052F">
      <w:pPr>
        <w:spacing w:after="0" w:line="240" w:lineRule="auto"/>
        <w:jc w:val="both"/>
        <w:rPr>
          <w:rFonts w:ascii="Verdana" w:hAnsi="Verdana"/>
        </w:rPr>
      </w:pPr>
      <w:r w:rsidRPr="00B96CC5">
        <w:rPr>
          <w:rFonts w:ascii="Verdana" w:hAnsi="Verdana"/>
        </w:rPr>
        <w:t>Le mouvement est dirigé par un Conseil d’Admi</w:t>
      </w:r>
      <w:r w:rsidRPr="00B96CC5">
        <w:rPr>
          <w:rFonts w:ascii="Verdana" w:hAnsi="Verdana"/>
        </w:rPr>
        <w:t>nistration composé de 30 membres au maximum. Cet organe est le seul apte à décider des orientations nationales. Il ne peut tenir séance qu’à condition de réunir le Corum qui correspond à la moitié des membres élus.</w:t>
      </w:r>
    </w:p>
    <w:p w:rsidR="00762B11" w:rsidRPr="00B96CC5" w:rsidRDefault="0027052F">
      <w:pPr>
        <w:spacing w:after="0" w:line="240" w:lineRule="auto"/>
        <w:jc w:val="both"/>
        <w:rPr>
          <w:rFonts w:ascii="Verdana" w:hAnsi="Verdana"/>
        </w:rPr>
      </w:pPr>
      <w:r w:rsidRPr="00B96CC5">
        <w:rPr>
          <w:rFonts w:ascii="Verdana" w:hAnsi="Verdana"/>
        </w:rPr>
        <w:t>Le Conseil d’Administration élit en son s</w:t>
      </w:r>
      <w:r w:rsidRPr="00B96CC5">
        <w:rPr>
          <w:rFonts w:ascii="Verdana" w:hAnsi="Verdana"/>
        </w:rPr>
        <w:t>ein un Bureau National composé de :</w:t>
      </w:r>
    </w:p>
    <w:p w:rsidR="00762B11" w:rsidRPr="00B96CC5" w:rsidRDefault="0027052F">
      <w:pPr>
        <w:numPr>
          <w:ilvl w:val="0"/>
          <w:numId w:val="8"/>
        </w:numPr>
        <w:spacing w:after="0" w:line="240" w:lineRule="auto"/>
        <w:jc w:val="both"/>
        <w:rPr>
          <w:rFonts w:ascii="Verdana" w:hAnsi="Verdana"/>
        </w:rPr>
      </w:pPr>
      <w:proofErr w:type="spellStart"/>
      <w:r w:rsidRPr="00B96CC5">
        <w:rPr>
          <w:rFonts w:ascii="Verdana" w:hAnsi="Verdana"/>
        </w:rPr>
        <w:t>Un·e</w:t>
      </w:r>
      <w:proofErr w:type="spellEnd"/>
      <w:r w:rsidRPr="00B96CC5">
        <w:rPr>
          <w:rFonts w:ascii="Verdana" w:hAnsi="Verdana"/>
        </w:rPr>
        <w:t xml:space="preserve"> </w:t>
      </w:r>
      <w:proofErr w:type="spellStart"/>
      <w:r w:rsidRPr="00B96CC5">
        <w:rPr>
          <w:rFonts w:ascii="Verdana" w:hAnsi="Verdana"/>
        </w:rPr>
        <w:t>Président·e</w:t>
      </w:r>
      <w:proofErr w:type="spellEnd"/>
      <w:r w:rsidRPr="00B96CC5">
        <w:rPr>
          <w:rFonts w:ascii="Verdana" w:hAnsi="Verdana"/>
        </w:rPr>
        <w:t xml:space="preserve"> </w:t>
      </w:r>
      <w:proofErr w:type="spellStart"/>
      <w:r w:rsidRPr="00B96CC5">
        <w:rPr>
          <w:rFonts w:ascii="Verdana" w:hAnsi="Verdana"/>
        </w:rPr>
        <w:t>Général·e</w:t>
      </w:r>
      <w:proofErr w:type="spellEnd"/>
    </w:p>
    <w:p w:rsidR="00762B11" w:rsidRPr="00B96CC5" w:rsidRDefault="0027052F">
      <w:pPr>
        <w:numPr>
          <w:ilvl w:val="0"/>
          <w:numId w:val="8"/>
        </w:numPr>
        <w:spacing w:after="0" w:line="240" w:lineRule="auto"/>
        <w:jc w:val="both"/>
        <w:rPr>
          <w:rFonts w:ascii="Verdana" w:hAnsi="Verdana"/>
        </w:rPr>
      </w:pPr>
      <w:proofErr w:type="spellStart"/>
      <w:r w:rsidRPr="00B96CC5">
        <w:rPr>
          <w:rFonts w:ascii="Verdana" w:hAnsi="Verdana"/>
        </w:rPr>
        <w:t>Un·e</w:t>
      </w:r>
      <w:proofErr w:type="spellEnd"/>
      <w:r w:rsidRPr="00B96CC5">
        <w:rPr>
          <w:rFonts w:ascii="Verdana" w:hAnsi="Verdana"/>
        </w:rPr>
        <w:t xml:space="preserve"> </w:t>
      </w:r>
      <w:proofErr w:type="spellStart"/>
      <w:r w:rsidRPr="00B96CC5">
        <w:rPr>
          <w:rFonts w:ascii="Verdana" w:hAnsi="Verdana"/>
        </w:rPr>
        <w:t>Vice-Président·e</w:t>
      </w:r>
      <w:proofErr w:type="spellEnd"/>
      <w:r w:rsidRPr="00B96CC5">
        <w:rPr>
          <w:rFonts w:ascii="Verdana" w:hAnsi="Verdana"/>
        </w:rPr>
        <w:t xml:space="preserve"> </w:t>
      </w:r>
      <w:proofErr w:type="spellStart"/>
      <w:r w:rsidRPr="00B96CC5">
        <w:rPr>
          <w:rFonts w:ascii="Verdana" w:hAnsi="Verdana"/>
        </w:rPr>
        <w:t>Général·e</w:t>
      </w:r>
      <w:proofErr w:type="spellEnd"/>
    </w:p>
    <w:p w:rsidR="00762B11" w:rsidRPr="00B96CC5" w:rsidRDefault="0027052F">
      <w:pPr>
        <w:numPr>
          <w:ilvl w:val="0"/>
          <w:numId w:val="8"/>
        </w:numPr>
        <w:spacing w:after="0" w:line="240" w:lineRule="auto"/>
        <w:jc w:val="both"/>
        <w:rPr>
          <w:rFonts w:ascii="Verdana" w:hAnsi="Verdana"/>
        </w:rPr>
      </w:pPr>
      <w:proofErr w:type="spellStart"/>
      <w:r w:rsidRPr="00B96CC5">
        <w:rPr>
          <w:rFonts w:ascii="Verdana" w:hAnsi="Verdana"/>
        </w:rPr>
        <w:t>Un·e</w:t>
      </w:r>
      <w:proofErr w:type="spellEnd"/>
      <w:r w:rsidRPr="00B96CC5">
        <w:rPr>
          <w:rFonts w:ascii="Verdana" w:hAnsi="Verdana"/>
        </w:rPr>
        <w:t xml:space="preserve"> </w:t>
      </w:r>
      <w:proofErr w:type="spellStart"/>
      <w:r w:rsidRPr="00B96CC5">
        <w:rPr>
          <w:rFonts w:ascii="Verdana" w:hAnsi="Verdana"/>
        </w:rPr>
        <w:t>Trésorier·e</w:t>
      </w:r>
      <w:proofErr w:type="spellEnd"/>
      <w:r w:rsidRPr="00B96CC5">
        <w:rPr>
          <w:rFonts w:ascii="Verdana" w:hAnsi="Verdana"/>
        </w:rPr>
        <w:t xml:space="preserve"> </w:t>
      </w:r>
      <w:proofErr w:type="spellStart"/>
      <w:r w:rsidRPr="00B96CC5">
        <w:rPr>
          <w:rFonts w:ascii="Verdana" w:hAnsi="Verdana"/>
        </w:rPr>
        <w:t>Général·e</w:t>
      </w:r>
      <w:proofErr w:type="spellEnd"/>
    </w:p>
    <w:p w:rsidR="00762B11" w:rsidRPr="00B96CC5" w:rsidRDefault="0027052F">
      <w:pPr>
        <w:numPr>
          <w:ilvl w:val="0"/>
          <w:numId w:val="8"/>
        </w:numPr>
        <w:spacing w:after="0" w:line="240" w:lineRule="auto"/>
        <w:jc w:val="both"/>
        <w:rPr>
          <w:rFonts w:ascii="Verdana" w:hAnsi="Verdana"/>
        </w:rPr>
      </w:pPr>
      <w:proofErr w:type="spellStart"/>
      <w:r w:rsidRPr="00B96CC5">
        <w:rPr>
          <w:rFonts w:ascii="Verdana" w:hAnsi="Verdana"/>
        </w:rPr>
        <w:t>Un·e</w:t>
      </w:r>
      <w:proofErr w:type="spellEnd"/>
      <w:r w:rsidRPr="00B96CC5">
        <w:rPr>
          <w:rFonts w:ascii="Verdana" w:hAnsi="Verdana"/>
        </w:rPr>
        <w:t xml:space="preserve"> </w:t>
      </w:r>
      <w:proofErr w:type="spellStart"/>
      <w:r w:rsidRPr="00B96CC5">
        <w:rPr>
          <w:rFonts w:ascii="Verdana" w:hAnsi="Verdana"/>
        </w:rPr>
        <w:t>Trésorier·e</w:t>
      </w:r>
      <w:proofErr w:type="spellEnd"/>
      <w:r w:rsidRPr="00B96CC5">
        <w:rPr>
          <w:rFonts w:ascii="Verdana" w:hAnsi="Verdana"/>
        </w:rPr>
        <w:t xml:space="preserve"> </w:t>
      </w:r>
      <w:proofErr w:type="spellStart"/>
      <w:r w:rsidRPr="00B96CC5">
        <w:rPr>
          <w:rFonts w:ascii="Verdana" w:hAnsi="Verdana"/>
        </w:rPr>
        <w:t>Adjoint·e</w:t>
      </w:r>
      <w:proofErr w:type="spellEnd"/>
      <w:r w:rsidRPr="00B96CC5">
        <w:rPr>
          <w:rFonts w:ascii="Verdana" w:hAnsi="Verdana"/>
        </w:rPr>
        <w:t xml:space="preserve"> </w:t>
      </w:r>
      <w:proofErr w:type="spellStart"/>
      <w:r w:rsidRPr="00B96CC5">
        <w:rPr>
          <w:rFonts w:ascii="Verdana" w:hAnsi="Verdana"/>
        </w:rPr>
        <w:t>Général·e</w:t>
      </w:r>
      <w:proofErr w:type="spellEnd"/>
    </w:p>
    <w:p w:rsidR="00762B11" w:rsidRPr="00B96CC5" w:rsidRDefault="0027052F">
      <w:pPr>
        <w:numPr>
          <w:ilvl w:val="0"/>
          <w:numId w:val="8"/>
        </w:numPr>
        <w:spacing w:after="0" w:line="240" w:lineRule="auto"/>
        <w:jc w:val="both"/>
        <w:rPr>
          <w:rFonts w:ascii="Verdana" w:hAnsi="Verdana"/>
        </w:rPr>
      </w:pPr>
      <w:proofErr w:type="spellStart"/>
      <w:r w:rsidRPr="00B96CC5">
        <w:rPr>
          <w:rFonts w:ascii="Verdana" w:hAnsi="Verdana"/>
        </w:rPr>
        <w:t>Un·e</w:t>
      </w:r>
      <w:proofErr w:type="spellEnd"/>
      <w:r w:rsidRPr="00B96CC5">
        <w:rPr>
          <w:rFonts w:ascii="Verdana" w:hAnsi="Verdana"/>
        </w:rPr>
        <w:t xml:space="preserve"> Secrétaire </w:t>
      </w:r>
      <w:proofErr w:type="spellStart"/>
      <w:r w:rsidRPr="00B96CC5">
        <w:rPr>
          <w:rFonts w:ascii="Verdana" w:hAnsi="Verdana"/>
        </w:rPr>
        <w:t>Général·e</w:t>
      </w:r>
      <w:proofErr w:type="spellEnd"/>
    </w:p>
    <w:p w:rsidR="00762B11" w:rsidRPr="00B96CC5" w:rsidRDefault="0027052F" w:rsidP="00B96CC5">
      <w:pPr>
        <w:numPr>
          <w:ilvl w:val="0"/>
          <w:numId w:val="8"/>
        </w:numPr>
        <w:spacing w:after="0" w:line="240" w:lineRule="auto"/>
        <w:jc w:val="both"/>
        <w:rPr>
          <w:rFonts w:ascii="Verdana" w:hAnsi="Verdana"/>
        </w:rPr>
      </w:pPr>
      <w:proofErr w:type="spellStart"/>
      <w:r w:rsidRPr="00B96CC5">
        <w:rPr>
          <w:rFonts w:ascii="Verdana" w:hAnsi="Verdana"/>
        </w:rPr>
        <w:t>Un·e</w:t>
      </w:r>
      <w:proofErr w:type="spellEnd"/>
      <w:r w:rsidRPr="00B96CC5">
        <w:rPr>
          <w:rFonts w:ascii="Verdana" w:hAnsi="Verdana"/>
        </w:rPr>
        <w:t xml:space="preserve"> Secrétaire </w:t>
      </w:r>
      <w:proofErr w:type="spellStart"/>
      <w:r w:rsidRPr="00B96CC5">
        <w:rPr>
          <w:rFonts w:ascii="Verdana" w:hAnsi="Verdana"/>
        </w:rPr>
        <w:t>adjoint·e</w:t>
      </w:r>
      <w:proofErr w:type="spellEnd"/>
      <w:r w:rsidRPr="00B96CC5">
        <w:rPr>
          <w:rFonts w:ascii="Verdana" w:hAnsi="Verdana"/>
        </w:rPr>
        <w:t xml:space="preserve"> </w:t>
      </w:r>
      <w:proofErr w:type="spellStart"/>
      <w:r w:rsidRPr="00B96CC5">
        <w:rPr>
          <w:rFonts w:ascii="Verdana" w:hAnsi="Verdana"/>
        </w:rPr>
        <w:t>Général·e</w:t>
      </w:r>
      <w:bookmarkStart w:id="0" w:name="_GoBack"/>
      <w:bookmarkEnd w:id="0"/>
      <w:proofErr w:type="spellEnd"/>
    </w:p>
    <w:p w:rsidR="00762B11" w:rsidRDefault="0027052F" w:rsidP="00336FE2">
      <w:pPr>
        <w:pStyle w:val="Titre1"/>
        <w:numPr>
          <w:ilvl w:val="0"/>
          <w:numId w:val="10"/>
        </w:numPr>
      </w:pPr>
      <w:r>
        <w:t>Gouvernance locale</w:t>
      </w:r>
    </w:p>
    <w:p w:rsidR="00762B11" w:rsidRDefault="00762B11">
      <w:pPr>
        <w:spacing w:after="0" w:line="240" w:lineRule="auto"/>
        <w:jc w:val="both"/>
      </w:pPr>
    </w:p>
    <w:p w:rsidR="00762B11" w:rsidRPr="00B96CC5" w:rsidRDefault="0027052F">
      <w:pPr>
        <w:spacing w:after="0" w:line="240" w:lineRule="auto"/>
        <w:jc w:val="both"/>
        <w:rPr>
          <w:rFonts w:ascii="Verdana" w:hAnsi="Verdana"/>
        </w:rPr>
      </w:pPr>
      <w:r w:rsidRPr="00B96CC5">
        <w:rPr>
          <w:rFonts w:ascii="Verdana" w:hAnsi="Verdana"/>
        </w:rPr>
        <w:t xml:space="preserve">Les </w:t>
      </w:r>
      <w:r w:rsidRPr="00B96CC5">
        <w:rPr>
          <w:rFonts w:ascii="Verdana" w:hAnsi="Verdana"/>
        </w:rPr>
        <w:t>caractéristiques des gouvernances locales sont les suivantes :</w:t>
      </w:r>
    </w:p>
    <w:p w:rsidR="00762B11" w:rsidRPr="00B96CC5" w:rsidRDefault="00762B11">
      <w:pPr>
        <w:spacing w:after="0" w:line="240" w:lineRule="auto"/>
        <w:jc w:val="both"/>
        <w:rPr>
          <w:rFonts w:ascii="Verdana" w:hAnsi="Verdana"/>
        </w:rPr>
      </w:pPr>
    </w:p>
    <w:p w:rsidR="00B96CC5" w:rsidRPr="00B96CC5" w:rsidRDefault="00B96CC5" w:rsidP="00B96CC5">
      <w:pPr>
        <w:pStyle w:val="Paragraphedeliste"/>
        <w:numPr>
          <w:ilvl w:val="0"/>
          <w:numId w:val="11"/>
        </w:numPr>
        <w:spacing w:after="0" w:line="240" w:lineRule="auto"/>
        <w:jc w:val="both"/>
        <w:rPr>
          <w:rFonts w:ascii="Verdana" w:hAnsi="Verdana"/>
        </w:rPr>
      </w:pPr>
      <w:r w:rsidRPr="00B96CC5">
        <w:rPr>
          <w:rFonts w:ascii="Verdana" w:hAnsi="Verdana"/>
        </w:rPr>
        <w:t xml:space="preserve">La déclaration juridique du groupe local n’est possible que lorsque celui-ci réunit un minimum de 20 adhérents et mène des actions </w:t>
      </w:r>
      <w:proofErr w:type="spellStart"/>
      <w:r w:rsidRPr="00B96CC5">
        <w:rPr>
          <w:rFonts w:ascii="Verdana" w:hAnsi="Verdana"/>
        </w:rPr>
        <w:t>bi-mensuelles</w:t>
      </w:r>
      <w:proofErr w:type="spellEnd"/>
      <w:r w:rsidRPr="00B96CC5">
        <w:rPr>
          <w:rFonts w:ascii="Verdana" w:hAnsi="Verdana"/>
        </w:rPr>
        <w:t>.</w:t>
      </w:r>
    </w:p>
    <w:p w:rsidR="00762B11" w:rsidRPr="00B96CC5" w:rsidRDefault="0027052F">
      <w:pPr>
        <w:pStyle w:val="Paragraphedeliste"/>
        <w:numPr>
          <w:ilvl w:val="0"/>
          <w:numId w:val="7"/>
        </w:numPr>
        <w:spacing w:after="0" w:line="240" w:lineRule="auto"/>
        <w:jc w:val="both"/>
        <w:rPr>
          <w:rFonts w:ascii="Verdana" w:hAnsi="Verdana"/>
        </w:rPr>
      </w:pPr>
      <w:r w:rsidRPr="00B96CC5">
        <w:rPr>
          <w:rFonts w:ascii="Verdana" w:hAnsi="Verdana"/>
        </w:rPr>
        <w:t>La liberté dans la composition du Bureau local. Il doit être compris de 2 à 6 membres. Il reste cependant indispensable que le président soit également le référent auprès du mouvement national</w:t>
      </w:r>
      <w:r w:rsidRPr="00B96CC5">
        <w:rPr>
          <w:rFonts w:ascii="Verdana" w:hAnsi="Verdana"/>
        </w:rPr>
        <w:t>. Celui-ci n'étant pas obligatoirement administrateur.</w:t>
      </w:r>
    </w:p>
    <w:p w:rsidR="00B96CC5" w:rsidRPr="00B96CC5" w:rsidRDefault="00B96CC5" w:rsidP="00B96CC5">
      <w:pPr>
        <w:pStyle w:val="Paragraphedeliste"/>
        <w:numPr>
          <w:ilvl w:val="0"/>
          <w:numId w:val="7"/>
        </w:numPr>
        <w:spacing w:after="0" w:line="240" w:lineRule="auto"/>
        <w:jc w:val="both"/>
        <w:rPr>
          <w:rFonts w:ascii="Verdana" w:hAnsi="Verdana"/>
        </w:rPr>
      </w:pPr>
      <w:r w:rsidRPr="00B96CC5">
        <w:rPr>
          <w:rFonts w:ascii="Verdana" w:hAnsi="Verdana"/>
        </w:rPr>
        <w:t>Un rapport faisant état du groupe local devra être envoyé au Conseil d’Administration à la veille de chacune de ses réunions.</w:t>
      </w:r>
    </w:p>
    <w:p w:rsidR="00762B11" w:rsidRPr="00B96CC5" w:rsidRDefault="00762B11">
      <w:pPr>
        <w:spacing w:after="0" w:line="240" w:lineRule="auto"/>
        <w:jc w:val="both"/>
        <w:rPr>
          <w:rFonts w:ascii="Verdana" w:hAnsi="Verdana"/>
        </w:rPr>
      </w:pPr>
    </w:p>
    <w:p w:rsidR="00762B11" w:rsidRPr="00B96CC5" w:rsidRDefault="00762B11">
      <w:pPr>
        <w:spacing w:after="0" w:line="240" w:lineRule="auto"/>
        <w:jc w:val="both"/>
        <w:rPr>
          <w:rFonts w:ascii="Verdana" w:hAnsi="Verdana"/>
        </w:rPr>
      </w:pPr>
    </w:p>
    <w:p w:rsidR="00762B11" w:rsidRPr="00B96CC5" w:rsidRDefault="0027052F" w:rsidP="00B96CC5">
      <w:pPr>
        <w:spacing w:after="0" w:line="240" w:lineRule="auto"/>
        <w:jc w:val="center"/>
        <w:rPr>
          <w:rFonts w:ascii="Verdana" w:hAnsi="Verdana"/>
          <w:b/>
          <w:sz w:val="28"/>
          <w:szCs w:val="28"/>
        </w:rPr>
      </w:pPr>
      <w:r w:rsidRPr="00B96CC5">
        <w:rPr>
          <w:rFonts w:ascii="Verdana" w:hAnsi="Verdana"/>
          <w:b/>
          <w:sz w:val="28"/>
          <w:szCs w:val="28"/>
        </w:rPr>
        <w:t>Ce document doit être app</w:t>
      </w:r>
      <w:r w:rsidRPr="00B96CC5">
        <w:rPr>
          <w:rFonts w:ascii="Verdana" w:hAnsi="Verdana"/>
          <w:b/>
          <w:sz w:val="28"/>
          <w:szCs w:val="28"/>
        </w:rPr>
        <w:t>rouvé par les présidents des groupes départementaux chaque année lors de l’Assemblée Générale annuelle.</w:t>
      </w:r>
    </w:p>
    <w:p w:rsidR="00762B11" w:rsidRDefault="00762B11">
      <w:pPr>
        <w:spacing w:after="0" w:line="240" w:lineRule="auto"/>
        <w:jc w:val="both"/>
      </w:pPr>
    </w:p>
    <w:p w:rsidR="00762B11" w:rsidRDefault="00762B11">
      <w:pPr>
        <w:spacing w:after="0" w:line="240" w:lineRule="auto"/>
        <w:jc w:val="both"/>
      </w:pPr>
    </w:p>
    <w:p w:rsidR="00762B11" w:rsidRDefault="00762B11">
      <w:pPr>
        <w:spacing w:after="0" w:line="240" w:lineRule="auto"/>
        <w:jc w:val="both"/>
      </w:pPr>
    </w:p>
    <w:p w:rsidR="00762B11" w:rsidRDefault="00762B11">
      <w:pPr>
        <w:spacing w:after="0" w:line="240" w:lineRule="auto"/>
      </w:pPr>
    </w:p>
    <w:p w:rsidR="00762B11" w:rsidRDefault="0027052F">
      <w:pPr>
        <w:spacing w:after="0" w:line="240" w:lineRule="auto"/>
      </w:pPr>
      <w:r>
        <w:br w:type="page"/>
      </w:r>
    </w:p>
    <w:p w:rsidR="00762B11" w:rsidRDefault="0027052F">
      <w:pPr>
        <w:spacing w:after="0" w:line="240" w:lineRule="auto"/>
      </w:pPr>
      <w:r>
        <w:lastRenderedPageBreak/>
        <w:t>Groupe du Rhône</w:t>
      </w:r>
      <w:r>
        <w:tab/>
      </w:r>
      <w:r>
        <w:tab/>
      </w:r>
      <w:r>
        <w:tab/>
      </w:r>
      <w:r>
        <w:tab/>
        <w:t>Signature précédée de la mention « lu et approuvé »</w:t>
      </w:r>
    </w:p>
    <w:p w:rsidR="00762B11" w:rsidRDefault="0027052F">
      <w:pPr>
        <w:spacing w:after="0" w:line="240" w:lineRule="auto"/>
      </w:pPr>
      <w:r>
        <w:t>Président : Floyd Novak</w:t>
      </w: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27052F">
      <w:pPr>
        <w:spacing w:after="0" w:line="240" w:lineRule="auto"/>
      </w:pPr>
      <w:r>
        <w:t>Groupe du Vaucluse</w:t>
      </w:r>
      <w:r>
        <w:tab/>
      </w:r>
      <w:r>
        <w:tab/>
      </w:r>
      <w:r>
        <w:tab/>
      </w:r>
      <w:r>
        <w:tab/>
        <w:t>Signature précédée de la</w:t>
      </w:r>
      <w:r>
        <w:t xml:space="preserve"> mention « lu et approuvé »</w:t>
      </w:r>
    </w:p>
    <w:p w:rsidR="00762B11" w:rsidRDefault="0027052F">
      <w:pPr>
        <w:spacing w:after="0" w:line="240" w:lineRule="auto"/>
      </w:pPr>
      <w:r>
        <w:t>Président : Floyd Novak</w:t>
      </w:r>
      <w:r>
        <w:tab/>
      </w:r>
      <w:r>
        <w:tab/>
      </w:r>
      <w:r>
        <w:tab/>
      </w:r>
      <w:r>
        <w:tab/>
      </w: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27052F">
      <w:pPr>
        <w:spacing w:after="0" w:line="240" w:lineRule="auto"/>
      </w:pPr>
      <w:r>
        <w:t>Groupe de l’Isère</w:t>
      </w:r>
      <w:r>
        <w:tab/>
      </w:r>
      <w:r>
        <w:tab/>
      </w:r>
      <w:r>
        <w:tab/>
      </w:r>
      <w:r>
        <w:tab/>
        <w:t>Signature précédée de la mention « lu et approuvé »</w:t>
      </w:r>
    </w:p>
    <w:p w:rsidR="00762B11" w:rsidRDefault="0027052F">
      <w:pPr>
        <w:spacing w:after="0" w:line="240" w:lineRule="auto"/>
      </w:pPr>
      <w:r>
        <w:t>Présidente : Nassima Remouche</w:t>
      </w:r>
      <w:r>
        <w:tab/>
      </w:r>
      <w:r>
        <w:tab/>
      </w:r>
      <w:r>
        <w:tab/>
      </w: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27052F">
      <w:pPr>
        <w:spacing w:after="0" w:line="240" w:lineRule="auto"/>
      </w:pPr>
      <w:r>
        <w:t>Groupe du Nord</w:t>
      </w:r>
      <w:r>
        <w:tab/>
      </w:r>
      <w:r>
        <w:tab/>
      </w:r>
      <w:r>
        <w:tab/>
      </w:r>
      <w:r>
        <w:tab/>
        <w:t>Signature précédée de la mention « lu et approuvé »</w:t>
      </w:r>
    </w:p>
    <w:p w:rsidR="00762B11" w:rsidRDefault="0027052F">
      <w:pPr>
        <w:spacing w:after="0" w:line="240" w:lineRule="auto"/>
      </w:pPr>
      <w:r>
        <w:t xml:space="preserve">Président : </w:t>
      </w:r>
      <w:proofErr w:type="spellStart"/>
      <w:r>
        <w:t>Esteban</w:t>
      </w:r>
      <w:proofErr w:type="spellEnd"/>
      <w:r>
        <w:t xml:space="preserve"> </w:t>
      </w:r>
      <w:proofErr w:type="spellStart"/>
      <w:r>
        <w:t>Delmer</w:t>
      </w:r>
      <w:proofErr w:type="spellEnd"/>
      <w:r>
        <w:t xml:space="preserve"> </w:t>
      </w:r>
    </w:p>
    <w:p w:rsidR="00762B11" w:rsidRDefault="0027052F">
      <w:pPr>
        <w:spacing w:after="0" w:line="240" w:lineRule="auto"/>
      </w:pPr>
      <w:r>
        <w:t>(</w:t>
      </w:r>
      <w:proofErr w:type="gramStart"/>
      <w:r>
        <w:t>donne</w:t>
      </w:r>
      <w:proofErr w:type="gramEnd"/>
      <w:r>
        <w:t xml:space="preserve"> pouvoir à Charlotte </w:t>
      </w:r>
      <w:proofErr w:type="spellStart"/>
      <w:r>
        <w:t>Plocica</w:t>
      </w:r>
      <w:proofErr w:type="spellEnd"/>
      <w:r>
        <w:t>)</w:t>
      </w: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762B11">
      <w:pPr>
        <w:spacing w:after="0" w:line="240" w:lineRule="auto"/>
      </w:pPr>
    </w:p>
    <w:p w:rsidR="00762B11" w:rsidRDefault="0027052F">
      <w:pPr>
        <w:spacing w:after="0" w:line="240" w:lineRule="auto"/>
      </w:pPr>
      <w:r>
        <w:t>Groupe du Bas-Rhin</w:t>
      </w:r>
      <w:r>
        <w:tab/>
      </w:r>
      <w:r>
        <w:tab/>
      </w:r>
      <w:r>
        <w:tab/>
      </w:r>
      <w:r>
        <w:tab/>
        <w:t>Signature précédée de la mention « lu et approuvé »</w:t>
      </w:r>
    </w:p>
    <w:p w:rsidR="00762B11" w:rsidRDefault="0027052F">
      <w:pPr>
        <w:spacing w:after="0" w:line="240" w:lineRule="auto"/>
      </w:pPr>
      <w:r>
        <w:t>Président : Paul Chrétien</w:t>
      </w:r>
    </w:p>
    <w:sectPr w:rsidR="00762B11">
      <w:headerReference w:type="default" r:id="rId8"/>
      <w:footerReference w:type="default" r:id="rId9"/>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2F" w:rsidRDefault="0027052F">
      <w:pPr>
        <w:spacing w:after="0" w:line="240" w:lineRule="auto"/>
      </w:pPr>
      <w:r>
        <w:separator/>
      </w:r>
    </w:p>
  </w:endnote>
  <w:endnote w:type="continuationSeparator" w:id="0">
    <w:p w:rsidR="0027052F" w:rsidRDefault="0027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11" w:rsidRDefault="0027052F">
    <w:pPr>
      <w:pStyle w:val="Pieddepage"/>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rPr>
      <w:t xml:space="preserve">Charte </w:t>
    </w:r>
    <w:r>
      <w:rPr>
        <w:rFonts w:asciiTheme="majorHAnsi" w:eastAsiaTheme="majorEastAsia" w:hAnsiTheme="majorHAnsi" w:cstheme="majorBidi"/>
      </w:rPr>
      <w:t>National 2017</w:t>
    </w:r>
    <w:r>
      <w:rPr>
        <w:rFonts w:asciiTheme="majorHAnsi" w:eastAsiaTheme="majorEastAsia" w:hAnsiTheme="majorHAnsi" w:cstheme="majorBidi"/>
      </w:rPr>
      <w:tab/>
      <w:t xml:space="preserve">Page </w:t>
    </w:r>
    <w:r>
      <w:rPr>
        <w:rFonts w:asciiTheme="majorHAnsi" w:eastAsiaTheme="majorEastAsia" w:hAnsiTheme="majorHAnsi" w:cstheme="majorBidi"/>
      </w:rPr>
      <w:fldChar w:fldCharType="begin"/>
    </w:r>
    <w:r>
      <w:instrText>PAGE</w:instrText>
    </w:r>
    <w:r>
      <w:fldChar w:fldCharType="separate"/>
    </w:r>
    <w:r w:rsidR="00AA0AC0">
      <w:rPr>
        <w:noProof/>
      </w:rPr>
      <w:t>2</w:t>
    </w:r>
    <w:r>
      <w:fldChar w:fldCharType="end"/>
    </w:r>
  </w:p>
  <w:p w:rsidR="00762B11" w:rsidRDefault="00762B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2F" w:rsidRDefault="0027052F">
      <w:pPr>
        <w:spacing w:after="0" w:line="240" w:lineRule="auto"/>
      </w:pPr>
      <w:r>
        <w:separator/>
      </w:r>
    </w:p>
  </w:footnote>
  <w:footnote w:type="continuationSeparator" w:id="0">
    <w:p w:rsidR="0027052F" w:rsidRDefault="00270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11" w:rsidRDefault="0027052F">
    <w:pPr>
      <w:pStyle w:val="En-tte"/>
    </w:pPr>
    <w:r>
      <w:rPr>
        <w:noProof/>
        <w:lang w:eastAsia="fr-FR"/>
      </w:rPr>
      <w:drawing>
        <wp:anchor distT="0" distB="0" distL="114300" distR="114300" simplePos="0" relativeHeight="4" behindDoc="1" locked="0" layoutInCell="1" allowOverlap="1">
          <wp:simplePos x="0" y="0"/>
          <wp:positionH relativeFrom="column">
            <wp:posOffset>-899795</wp:posOffset>
          </wp:positionH>
          <wp:positionV relativeFrom="paragraph">
            <wp:posOffset>-449580</wp:posOffset>
          </wp:positionV>
          <wp:extent cx="1638300" cy="836295"/>
          <wp:effectExtent l="0" t="0" r="0" b="1905"/>
          <wp:wrapNone/>
          <wp:docPr id="1" name="Picture" descr="C:\Users\Amaury\Documents\CIE\V. Communication\Logo CI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Amaury\Documents\CIE\V. Communication\Logo CIE 2015.png"/>
                  <pic:cNvPicPr>
                    <a:picLocks noChangeAspect="1" noChangeArrowheads="1"/>
                  </pic:cNvPicPr>
                </pic:nvPicPr>
                <pic:blipFill>
                  <a:blip r:embed="rId1">
                    <a:clrChange>
                      <a:clrFrom>
                        <a:srgbClr val="FFFFFF"/>
                      </a:clrFrom>
                      <a:clrTo>
                        <a:srgbClr val="FFFFFF">
                          <a:alpha val="0"/>
                        </a:srgbClr>
                      </a:clrTo>
                    </a:clrChange>
                  </a:blip>
                  <a:stretch>
                    <a:fillRect/>
                  </a:stretch>
                </pic:blipFill>
                <pic:spPr bwMode="auto">
                  <a:xfrm>
                    <a:off x="0" y="0"/>
                    <a:ext cx="1638300" cy="836295"/>
                  </a:xfrm>
                  <a:prstGeom prst="rect">
                    <a:avLst/>
                  </a:prstGeom>
                  <a:noFill/>
                  <a:ln w="9525">
                    <a:noFill/>
                    <a:miter lim="800000"/>
                    <a:headEnd/>
                    <a:tailEnd/>
                  </a:ln>
                </pic:spPr>
              </pic:pic>
            </a:graphicData>
          </a:graphic>
        </wp:anchor>
      </w:drawing>
    </w:r>
  </w:p>
  <w:p w:rsidR="00762B11" w:rsidRDefault="00762B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C2B"/>
    <w:multiLevelType w:val="multilevel"/>
    <w:tmpl w:val="EADC89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5D2E79"/>
    <w:multiLevelType w:val="multilevel"/>
    <w:tmpl w:val="0F3EFC1E"/>
    <w:lvl w:ilvl="0">
      <w:start w:val="30"/>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71D68B0"/>
    <w:multiLevelType w:val="hybridMultilevel"/>
    <w:tmpl w:val="DD98C6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5370B5"/>
    <w:multiLevelType w:val="multilevel"/>
    <w:tmpl w:val="576665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33FD225A"/>
    <w:multiLevelType w:val="multilevel"/>
    <w:tmpl w:val="2A8ED1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D9514B"/>
    <w:multiLevelType w:val="multilevel"/>
    <w:tmpl w:val="CFF8DD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B3730B7"/>
    <w:multiLevelType w:val="multilevel"/>
    <w:tmpl w:val="455675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B5B2A28"/>
    <w:multiLevelType w:val="hybridMultilevel"/>
    <w:tmpl w:val="1E10B83E"/>
    <w:lvl w:ilvl="0" w:tplc="95520D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126EC4"/>
    <w:multiLevelType w:val="multilevel"/>
    <w:tmpl w:val="5088EB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39060AF"/>
    <w:multiLevelType w:val="multilevel"/>
    <w:tmpl w:val="D248B4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8211A9A"/>
    <w:multiLevelType w:val="multilevel"/>
    <w:tmpl w:val="88B28D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6"/>
  </w:num>
  <w:num w:numId="4">
    <w:abstractNumId w:val="10"/>
  </w:num>
  <w:num w:numId="5">
    <w:abstractNumId w:val="1"/>
  </w:num>
  <w:num w:numId="6">
    <w:abstractNumId w:val="8"/>
  </w:num>
  <w:num w:numId="7">
    <w:abstractNumId w:val="5"/>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11"/>
    <w:rsid w:val="0027052F"/>
    <w:rsid w:val="00336FE2"/>
    <w:rsid w:val="00762B11"/>
    <w:rsid w:val="00AA0AC0"/>
    <w:rsid w:val="00B712FF"/>
    <w:rsid w:val="00B96C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Titre1">
    <w:name w:val="heading 1"/>
    <w:basedOn w:val="Normal"/>
    <w:next w:val="Normal"/>
    <w:link w:val="Titre1Car"/>
    <w:uiPriority w:val="9"/>
    <w:qFormat/>
    <w:rsid w:val="00336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B25C8"/>
  </w:style>
  <w:style w:type="character" w:customStyle="1" w:styleId="PieddepageCar">
    <w:name w:val="Pied de page Car"/>
    <w:basedOn w:val="Policepardfaut"/>
    <w:link w:val="Pieddepage"/>
    <w:uiPriority w:val="99"/>
    <w:rsid w:val="007B25C8"/>
  </w:style>
  <w:style w:type="character" w:customStyle="1" w:styleId="TextedebullesCar">
    <w:name w:val="Texte de bulles Car"/>
    <w:basedOn w:val="Policepardfaut"/>
    <w:link w:val="Textedebulles"/>
    <w:uiPriority w:val="99"/>
    <w:semiHidden/>
    <w:rsid w:val="007B25C8"/>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E67AAA"/>
    <w:pPr>
      <w:ind w:left="720"/>
      <w:contextualSpacing/>
    </w:pPr>
  </w:style>
  <w:style w:type="paragraph" w:styleId="En-tte">
    <w:name w:val="header"/>
    <w:basedOn w:val="Normal"/>
    <w:uiPriority w:val="99"/>
    <w:unhideWhenUsed/>
    <w:rsid w:val="007B25C8"/>
    <w:pPr>
      <w:tabs>
        <w:tab w:val="center" w:pos="4536"/>
        <w:tab w:val="right" w:pos="9072"/>
      </w:tabs>
      <w:spacing w:after="0" w:line="240" w:lineRule="auto"/>
    </w:pPr>
  </w:style>
  <w:style w:type="paragraph" w:styleId="Pieddepage">
    <w:name w:val="footer"/>
    <w:basedOn w:val="Normal"/>
    <w:link w:val="PieddepageCar"/>
    <w:uiPriority w:val="99"/>
    <w:unhideWhenUsed/>
    <w:rsid w:val="007B25C8"/>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rsid w:val="007B25C8"/>
    <w:pPr>
      <w:spacing w:after="0" w:line="240" w:lineRule="auto"/>
    </w:pPr>
    <w:rPr>
      <w:rFonts w:ascii="Tahoma" w:hAnsi="Tahoma" w:cs="Tahoma"/>
      <w:sz w:val="16"/>
      <w:szCs w:val="16"/>
    </w:rPr>
  </w:style>
  <w:style w:type="character" w:customStyle="1" w:styleId="Titre1Car">
    <w:name w:val="Titre 1 Car"/>
    <w:basedOn w:val="Policepardfaut"/>
    <w:link w:val="Titre1"/>
    <w:uiPriority w:val="9"/>
    <w:rsid w:val="00336F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Titre1">
    <w:name w:val="heading 1"/>
    <w:basedOn w:val="Normal"/>
    <w:next w:val="Normal"/>
    <w:link w:val="Titre1Car"/>
    <w:uiPriority w:val="9"/>
    <w:qFormat/>
    <w:rsid w:val="00336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B25C8"/>
  </w:style>
  <w:style w:type="character" w:customStyle="1" w:styleId="PieddepageCar">
    <w:name w:val="Pied de page Car"/>
    <w:basedOn w:val="Policepardfaut"/>
    <w:link w:val="Pieddepage"/>
    <w:uiPriority w:val="99"/>
    <w:rsid w:val="007B25C8"/>
  </w:style>
  <w:style w:type="character" w:customStyle="1" w:styleId="TextedebullesCar">
    <w:name w:val="Texte de bulles Car"/>
    <w:basedOn w:val="Policepardfaut"/>
    <w:link w:val="Textedebulles"/>
    <w:uiPriority w:val="99"/>
    <w:semiHidden/>
    <w:rsid w:val="007B25C8"/>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E67AAA"/>
    <w:pPr>
      <w:ind w:left="720"/>
      <w:contextualSpacing/>
    </w:pPr>
  </w:style>
  <w:style w:type="paragraph" w:styleId="En-tte">
    <w:name w:val="header"/>
    <w:basedOn w:val="Normal"/>
    <w:uiPriority w:val="99"/>
    <w:unhideWhenUsed/>
    <w:rsid w:val="007B25C8"/>
    <w:pPr>
      <w:tabs>
        <w:tab w:val="center" w:pos="4536"/>
        <w:tab w:val="right" w:pos="9072"/>
      </w:tabs>
      <w:spacing w:after="0" w:line="240" w:lineRule="auto"/>
    </w:pPr>
  </w:style>
  <w:style w:type="paragraph" w:styleId="Pieddepage">
    <w:name w:val="footer"/>
    <w:basedOn w:val="Normal"/>
    <w:link w:val="PieddepageCar"/>
    <w:uiPriority w:val="99"/>
    <w:unhideWhenUsed/>
    <w:rsid w:val="007B25C8"/>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rsid w:val="007B25C8"/>
    <w:pPr>
      <w:spacing w:after="0" w:line="240" w:lineRule="auto"/>
    </w:pPr>
    <w:rPr>
      <w:rFonts w:ascii="Tahoma" w:hAnsi="Tahoma" w:cs="Tahoma"/>
      <w:sz w:val="16"/>
      <w:szCs w:val="16"/>
    </w:rPr>
  </w:style>
  <w:style w:type="character" w:customStyle="1" w:styleId="Titre1Car">
    <w:name w:val="Titre 1 Car"/>
    <w:basedOn w:val="Policepardfaut"/>
    <w:link w:val="Titre1"/>
    <w:uiPriority w:val="9"/>
    <w:rsid w:val="00336F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1579</TotalTime>
  <Pages>3</Pages>
  <Words>683</Words>
  <Characters>3759</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dc:creator>
  <cp:lastModifiedBy>Flan</cp:lastModifiedBy>
  <cp:revision>19</cp:revision>
  <dcterms:created xsi:type="dcterms:W3CDTF">2017-03-22T16:57:00Z</dcterms:created>
  <dcterms:modified xsi:type="dcterms:W3CDTF">2017-04-21T19:09:00Z</dcterms:modified>
  <dc:language>fr-FR</dc:language>
</cp:coreProperties>
</file>